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F56885">
        <w:rPr>
          <w:b/>
          <w:sz w:val="40"/>
          <w:szCs w:val="40"/>
        </w:rPr>
        <w:t>май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FE6E0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AC6F5F" w:rsidTr="00FE6E0A">
        <w:tc>
          <w:tcPr>
            <w:tcW w:w="708" w:type="dxa"/>
          </w:tcPr>
          <w:p w:rsidR="00AC6F5F" w:rsidRPr="003D3010" w:rsidRDefault="00AC6F5F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AC6F5F" w:rsidRPr="009A1CE5" w:rsidRDefault="00F56885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АРНАУДОВ Меркури</w:t>
            </w:r>
            <w:r w:rsidR="00DB2010">
              <w:rPr>
                <w:rFonts w:ascii="Arial" w:hAnsi="Arial" w:cs="Arial"/>
              </w:rPr>
              <w:t>й Александрович</w:t>
            </w:r>
          </w:p>
        </w:tc>
        <w:tc>
          <w:tcPr>
            <w:tcW w:w="3261" w:type="dxa"/>
          </w:tcPr>
          <w:p w:rsidR="00AC6F5F" w:rsidRPr="009A1CE5" w:rsidRDefault="00F56885" w:rsidP="00F56885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СКПК "</w:t>
            </w:r>
            <w:proofErr w:type="spellStart"/>
            <w:r>
              <w:rPr>
                <w:rFonts w:ascii="Arial" w:hAnsi="Arial" w:cs="Arial"/>
              </w:rPr>
              <w:t>Калачевский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</w:tcPr>
          <w:p w:rsidR="00AC6F5F" w:rsidRPr="00AC6F5F" w:rsidRDefault="00DB2010" w:rsidP="00F56885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п.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E37C2E">
              <w:rPr>
                <w:rFonts w:ascii="Arial" w:hAnsi="Arial" w:cs="Arial"/>
              </w:rPr>
              <w:t xml:space="preserve">ст. </w:t>
            </w:r>
            <w:r w:rsidR="00F56885">
              <w:rPr>
                <w:rFonts w:ascii="Arial" w:hAnsi="Arial" w:cs="Arial"/>
              </w:rPr>
              <w:t>129</w:t>
            </w:r>
            <w:r w:rsidR="00E04412" w:rsidRPr="0091490C">
              <w:rPr>
                <w:rFonts w:ascii="Arial" w:hAnsi="Arial" w:cs="Arial"/>
              </w:rPr>
              <w:t xml:space="preserve"> ФЗ «О несостоятельности (банкротстве)»</w:t>
            </w:r>
            <w:r w:rsidR="00F56885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AC6F5F" w:rsidRPr="009A1CE5" w:rsidRDefault="00F56885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06.05</w:t>
            </w:r>
            <w:r w:rsidR="00AC6F5F" w:rsidRPr="009A1CE5">
              <w:rPr>
                <w:rFonts w:ascii="Arial" w:hAnsi="Arial" w:cs="Arial"/>
                <w:color w:val="000000"/>
              </w:rPr>
              <w:t>.201</w:t>
            </w:r>
            <w:r w:rsidR="00AC6F5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</w:tcPr>
          <w:p w:rsidR="00AC6F5F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</w:t>
            </w:r>
            <w:r w:rsidR="00AC6F5F">
              <w:rPr>
                <w:rFonts w:ascii="Arial" w:hAnsi="Arial" w:cs="Arial"/>
                <w:color w:val="000000"/>
              </w:rPr>
              <w:t>амечание</w:t>
            </w:r>
          </w:p>
        </w:tc>
      </w:tr>
      <w:tr w:rsidR="00E04412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3D3010" w:rsidRDefault="00E04412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F56885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КОМКОВ Николай Влади</w:t>
            </w:r>
            <w:r w:rsidR="00DB2010">
              <w:rPr>
                <w:rFonts w:ascii="Arial" w:hAnsi="Arial" w:cs="Arial"/>
              </w:rPr>
              <w:t>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E04412" w:rsidP="00F56885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04412">
              <w:rPr>
                <w:rFonts w:ascii="Arial" w:hAnsi="Arial" w:cs="Arial"/>
              </w:rPr>
              <w:t>ООО "</w:t>
            </w:r>
            <w:r w:rsidR="00F56885">
              <w:rPr>
                <w:rFonts w:ascii="Arial" w:hAnsi="Arial" w:cs="Arial"/>
              </w:rPr>
              <w:t>Кубань Инвест</w:t>
            </w:r>
            <w:r w:rsidRPr="00E04412"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5D4F22" w:rsidRDefault="00AD5664" w:rsidP="00F56885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п.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ст.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>100, п.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>4 ст.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>14, п.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>1 ст.</w:t>
            </w:r>
            <w:r w:rsidR="00E37C2E">
              <w:rPr>
                <w:rFonts w:ascii="Arial" w:hAnsi="Arial" w:cs="Arial"/>
              </w:rPr>
              <w:t xml:space="preserve"> </w:t>
            </w:r>
            <w:r w:rsidR="00F56885">
              <w:rPr>
                <w:rFonts w:ascii="Arial" w:hAnsi="Arial" w:cs="Arial"/>
              </w:rPr>
              <w:t xml:space="preserve">13 </w:t>
            </w:r>
            <w:r w:rsidRPr="0091490C">
              <w:rPr>
                <w:rFonts w:ascii="Arial" w:hAnsi="Arial" w:cs="Arial"/>
              </w:rPr>
              <w:t>ФЗ «О несостоятельности (банкротстве)»</w:t>
            </w:r>
            <w:r w:rsidR="00F5688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F56885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06.05</w:t>
            </w:r>
            <w:r w:rsidR="00E04412" w:rsidRPr="009A1CE5">
              <w:rPr>
                <w:rFonts w:ascii="Arial" w:hAnsi="Arial" w:cs="Arial"/>
                <w:color w:val="000000"/>
              </w:rPr>
              <w:t>.201</w:t>
            </w:r>
            <w:r w:rsidR="00E044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F56885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F56885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5" w:rsidRDefault="00E37C2E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5" w:rsidRDefault="00E37C2E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САЛОМАТИН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5" w:rsidRPr="00E04412" w:rsidRDefault="00F56885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5" w:rsidRDefault="00E37C2E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 </w:t>
            </w:r>
            <w:r w:rsidRPr="0091490C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5" w:rsidRDefault="00E37C2E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5" w:rsidRDefault="00E37C2E" w:rsidP="00AD56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тыс. руб.</w:t>
            </w:r>
          </w:p>
        </w:tc>
      </w:tr>
      <w:tr w:rsidR="00E37C2E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E" w:rsidRDefault="00E37C2E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E" w:rsidRDefault="00E37C2E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САЛОМАТИНА Светлана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E" w:rsidRPr="00E04412" w:rsidRDefault="00E37C2E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E" w:rsidRDefault="00E37C2E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 </w:t>
            </w:r>
            <w:r w:rsidRPr="0091490C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E" w:rsidRDefault="00E37C2E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E" w:rsidRDefault="00E37C2E" w:rsidP="00AD56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тыс. руб.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КИСЕЛЁВ Павел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Вьюшкиной Алины Анатольевны</w:t>
            </w:r>
            <w:r>
              <w:rPr>
                <w:rFonts w:ascii="Arial" w:hAnsi="Arial" w:cs="Arial"/>
              </w:rPr>
              <w:t xml:space="preserve">, </w:t>
            </w:r>
            <w:r w:rsidRPr="003074E0">
              <w:rPr>
                <w:rFonts w:ascii="Arial" w:hAnsi="Arial" w:cs="Arial"/>
              </w:rPr>
              <w:t>Железова</w:t>
            </w:r>
            <w:r>
              <w:rPr>
                <w:rFonts w:ascii="Arial" w:hAnsi="Arial" w:cs="Arial"/>
              </w:rPr>
              <w:t xml:space="preserve"> </w:t>
            </w:r>
            <w:r w:rsidRPr="003074E0">
              <w:rPr>
                <w:rFonts w:ascii="Arial" w:hAnsi="Arial" w:cs="Arial"/>
              </w:rPr>
              <w:t>(Купша, Перпилова) Юлия Александровна</w:t>
            </w:r>
            <w:r>
              <w:rPr>
                <w:rFonts w:ascii="Arial" w:hAnsi="Arial" w:cs="Arial"/>
              </w:rPr>
              <w:t xml:space="preserve">, </w:t>
            </w:r>
            <w:r w:rsidRPr="003074E0">
              <w:rPr>
                <w:rFonts w:ascii="Arial" w:hAnsi="Arial" w:cs="Arial"/>
              </w:rPr>
              <w:t>ООО "Надежность и Качество",</w:t>
            </w:r>
            <w:r>
              <w:rPr>
                <w:rFonts w:ascii="Arial" w:hAnsi="Arial" w:cs="Arial"/>
              </w:rPr>
              <w:t xml:space="preserve"> </w:t>
            </w:r>
            <w:r w:rsidRPr="003074E0">
              <w:rPr>
                <w:rFonts w:ascii="Arial" w:hAnsi="Arial" w:cs="Arial"/>
              </w:rPr>
              <w:t>Тузов Евгений Юрьевич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E03FCA">
              <w:rPr>
                <w:rFonts w:ascii="Arial" w:hAnsi="Arial" w:cs="Arial"/>
              </w:rPr>
              <w:t>п.2 ст.213.7, п.15 ст.110, п.6, п.6.1 ст.28, п.2 ст.143 ФЗ «О несостоятельности (банкротстве)», п.3.1 Приказа Минэкономразвития №178 от 05.04.2013г., Постановление П</w:t>
            </w:r>
            <w:r>
              <w:rPr>
                <w:rFonts w:ascii="Arial" w:hAnsi="Arial" w:cs="Arial"/>
              </w:rPr>
              <w:t>равительства РФ N</w:t>
            </w:r>
            <w:r w:rsidRPr="00E03FCA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 xml:space="preserve"> от 22.05.2003</w:t>
            </w:r>
            <w:r w:rsidRPr="00E03FCA">
              <w:rPr>
                <w:rFonts w:ascii="Arial" w:hAnsi="Arial" w:cs="Arial"/>
              </w:rPr>
              <w:t xml:space="preserve"> "Об утверждении Общих правил подготовки отчетов (заключений) арбитражного управляющего", Приказа Минюста РФ </w:t>
            </w:r>
            <w:r>
              <w:rPr>
                <w:rFonts w:ascii="Arial" w:hAnsi="Arial" w:cs="Arial"/>
              </w:rPr>
              <w:t>N</w:t>
            </w:r>
            <w:r w:rsidRPr="00E03FCA">
              <w:rPr>
                <w:rFonts w:ascii="Arial" w:hAnsi="Arial" w:cs="Arial"/>
              </w:rPr>
              <w:t>195 от 14.08.2003 "Об утверждении типовых форм отчетов (заключений) арбитражного управляющего"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3074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.05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ГАБИТОВ Илья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 w:rsidRPr="003074E0">
              <w:rPr>
                <w:rFonts w:ascii="Arial" w:hAnsi="Arial" w:cs="Arial"/>
              </w:rPr>
              <w:t>Файзуллиной</w:t>
            </w:r>
            <w:proofErr w:type="spellEnd"/>
            <w:r w:rsidRPr="003074E0">
              <w:rPr>
                <w:rFonts w:ascii="Arial" w:hAnsi="Arial" w:cs="Arial"/>
              </w:rPr>
              <w:t xml:space="preserve"> Гузель </w:t>
            </w:r>
            <w:proofErr w:type="spellStart"/>
            <w:r w:rsidRPr="003074E0">
              <w:rPr>
                <w:rFonts w:ascii="Arial" w:hAnsi="Arial" w:cs="Arial"/>
              </w:rPr>
              <w:t>Рашитовны</w:t>
            </w:r>
            <w:proofErr w:type="spellEnd"/>
            <w:r w:rsidRPr="003074E0">
              <w:rPr>
                <w:rFonts w:ascii="Arial" w:hAnsi="Arial" w:cs="Arial"/>
              </w:rPr>
              <w:t>, Воробьевой Альмиры Халимовны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581FF4">
              <w:rPr>
                <w:rFonts w:ascii="Arial" w:hAnsi="Arial" w:cs="Arial"/>
              </w:rPr>
              <w:t>п.6.1 ст.28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БАЙКОВ Булат Маратович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ООО "Акцент"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661759">
              <w:rPr>
                <w:rFonts w:ascii="Arial" w:hAnsi="Arial" w:cs="Arial"/>
              </w:rPr>
              <w:t>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ВАХТЕРОВ Алексей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 xml:space="preserve">ИП Глава КФХ Ермолаев Борис Тимофеевич, Сельскохозяйственный потребительский </w:t>
            </w:r>
            <w:proofErr w:type="gramStart"/>
            <w:r w:rsidRPr="003074E0">
              <w:rPr>
                <w:rFonts w:ascii="Arial" w:hAnsi="Arial" w:cs="Arial"/>
              </w:rPr>
              <w:t>снабженческо-сбытовой</w:t>
            </w:r>
            <w:proofErr w:type="gramEnd"/>
            <w:r w:rsidRPr="003074E0">
              <w:rPr>
                <w:rFonts w:ascii="Arial" w:hAnsi="Arial" w:cs="Arial"/>
              </w:rPr>
              <w:t xml:space="preserve"> кооператив "Новобаевский"</w:t>
            </w:r>
            <w:r>
              <w:rPr>
                <w:rFonts w:ascii="Arial" w:hAnsi="Arial" w:cs="Arial"/>
              </w:rPr>
              <w:t xml:space="preserve">, </w:t>
            </w:r>
            <w:r w:rsidRPr="003074E0">
              <w:rPr>
                <w:rFonts w:ascii="Arial" w:hAnsi="Arial" w:cs="Arial"/>
              </w:rPr>
              <w:t>ООО "Витал", ООО "Алатырьзерноресурс"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3074E0">
              <w:rPr>
                <w:rFonts w:ascii="Arial" w:hAnsi="Arial" w:cs="Arial"/>
              </w:rPr>
              <w:t>Кривдина</w:t>
            </w:r>
            <w:proofErr w:type="spellEnd"/>
            <w:r w:rsidRPr="003074E0">
              <w:rPr>
                <w:rFonts w:ascii="Arial" w:hAnsi="Arial" w:cs="Arial"/>
              </w:rPr>
              <w:t xml:space="preserve"> Александра Валерьевича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7E0323">
              <w:rPr>
                <w:rFonts w:ascii="Arial" w:hAnsi="Arial" w:cs="Arial"/>
              </w:rPr>
              <w:t xml:space="preserve">п.4 ст.13, п.6, п.6.1 ст.28, ст.129, ст.143, ст.213.7, ст.213.9, ст.130 ФЗ «О несостоятельности (банкротстве)», п.3 прил.2, п.3.1 Приказа Минэкономразвития №178 от 05.04.2013г., Постановление Правительства РФ </w:t>
            </w:r>
            <w:r>
              <w:rPr>
                <w:rFonts w:ascii="Arial" w:hAnsi="Arial" w:cs="Arial"/>
              </w:rPr>
              <w:t>№</w:t>
            </w:r>
            <w:r w:rsidRPr="007E0323">
              <w:rPr>
                <w:rFonts w:ascii="Arial" w:hAnsi="Arial" w:cs="Arial"/>
              </w:rPr>
              <w:t>855 от 27.12.2004 г. «Об утверждении временных правил проверки арбитражным управляющим наличия признаков фиктивного и преднамеренного банкротства», п. 2.5 Стандартов (правил) Профессиональной деятельности и деловой этики членов НПС СОПАУ «Альянс Управляющих», п.4.5.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3074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МЕЛЬНИКОВ Игорь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3074E0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К</w:t>
            </w:r>
            <w:r w:rsidRPr="003074E0">
              <w:rPr>
                <w:rFonts w:ascii="Arial" w:hAnsi="Arial" w:cs="Arial"/>
              </w:rPr>
              <w:t xml:space="preserve"> "Большаковское потребительское общество"</w:t>
            </w:r>
            <w:r>
              <w:rPr>
                <w:rFonts w:ascii="Arial" w:hAnsi="Arial" w:cs="Arial"/>
              </w:rPr>
              <w:t xml:space="preserve">, </w:t>
            </w:r>
            <w:r w:rsidRPr="003074E0">
              <w:rPr>
                <w:rFonts w:ascii="Arial" w:hAnsi="Arial" w:cs="Arial"/>
              </w:rPr>
              <w:t>ООО "АЛЬФАСТРОЙ", КФХ "Рось"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E03924">
              <w:rPr>
                <w:rFonts w:ascii="Arial" w:hAnsi="Arial" w:cs="Arial"/>
              </w:rPr>
              <w:t>п.20.3 ФЗ «О несостоятельности (банкротстве)», п.4.5.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тыс. руб.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ВЕТРОВА Мария 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ЗАО "Дайвера Транспорт"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CB6B24">
              <w:rPr>
                <w:rFonts w:ascii="Arial" w:hAnsi="Arial" w:cs="Arial"/>
              </w:rPr>
              <w:t>п.1 ст.143 ФЗ «О несостоятельности (банкротстве)», п. 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3074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.05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9A1CE5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ИВАНОВ Евгений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074E0">
              <w:rPr>
                <w:rFonts w:ascii="Arial" w:hAnsi="Arial" w:cs="Arial"/>
              </w:rPr>
              <w:t>ООО Компания "Стройкомплекс", АО "ПОПЕЧИТЕЛЬ", ООО "Винторг"</w:t>
            </w:r>
            <w:r>
              <w:rPr>
                <w:rFonts w:ascii="Arial" w:hAnsi="Arial" w:cs="Arial"/>
              </w:rPr>
              <w:t xml:space="preserve">, </w:t>
            </w:r>
            <w:r w:rsidRPr="003074E0">
              <w:rPr>
                <w:rFonts w:ascii="Arial" w:hAnsi="Arial" w:cs="Arial"/>
              </w:rPr>
              <w:t>ООО "СтройТоргСервис",</w:t>
            </w:r>
            <w:r>
              <w:rPr>
                <w:rFonts w:ascii="Arial" w:hAnsi="Arial" w:cs="Arial"/>
              </w:rPr>
              <w:t xml:space="preserve"> </w:t>
            </w:r>
            <w:r w:rsidRPr="003074E0">
              <w:rPr>
                <w:rFonts w:ascii="Arial" w:hAnsi="Arial" w:cs="Arial"/>
              </w:rPr>
              <w:t>ООО "</w:t>
            </w:r>
            <w:proofErr w:type="gramStart"/>
            <w:r w:rsidRPr="003074E0">
              <w:rPr>
                <w:rFonts w:ascii="Arial" w:hAnsi="Arial" w:cs="Arial"/>
              </w:rPr>
              <w:t>ИГЛ-СТРОЙ</w:t>
            </w:r>
            <w:proofErr w:type="gramEnd"/>
            <w:r w:rsidRPr="003074E0">
              <w:rPr>
                <w:rFonts w:ascii="Arial" w:hAnsi="Arial" w:cs="Arial"/>
              </w:rPr>
              <w:t>", ООО "Взлет",</w:t>
            </w:r>
            <w:r>
              <w:rPr>
                <w:rFonts w:ascii="Arial" w:hAnsi="Arial" w:cs="Arial"/>
              </w:rPr>
              <w:t xml:space="preserve"> </w:t>
            </w:r>
            <w:r w:rsidRPr="003074E0">
              <w:rPr>
                <w:rFonts w:ascii="Arial" w:hAnsi="Arial" w:cs="Arial"/>
              </w:rPr>
              <w:t>ООО "</w:t>
            </w:r>
            <w:proofErr w:type="spellStart"/>
            <w:r w:rsidRPr="003074E0">
              <w:rPr>
                <w:rFonts w:ascii="Arial" w:hAnsi="Arial" w:cs="Arial"/>
              </w:rPr>
              <w:t>Стройконструкция</w:t>
            </w:r>
            <w:proofErr w:type="spellEnd"/>
            <w:r w:rsidRPr="003074E0">
              <w:rPr>
                <w:rFonts w:ascii="Arial" w:hAnsi="Arial" w:cs="Arial"/>
              </w:rPr>
              <w:t>",</w:t>
            </w:r>
            <w:r>
              <w:rPr>
                <w:rFonts w:ascii="Arial" w:hAnsi="Arial" w:cs="Arial"/>
              </w:rPr>
              <w:t xml:space="preserve"> </w:t>
            </w:r>
            <w:r w:rsidRPr="003074E0">
              <w:rPr>
                <w:rFonts w:ascii="Arial" w:hAnsi="Arial" w:cs="Arial"/>
              </w:rPr>
              <w:t>ЗАО "Сибирского регионального центра "Новосибопт"</w:t>
            </w:r>
            <w:r>
              <w:rPr>
                <w:rFonts w:ascii="Arial" w:hAnsi="Arial" w:cs="Arial"/>
              </w:rPr>
              <w:t xml:space="preserve">, </w:t>
            </w:r>
            <w:r w:rsidRPr="003074E0">
              <w:rPr>
                <w:rFonts w:ascii="Arial" w:hAnsi="Arial" w:cs="Arial"/>
              </w:rPr>
              <w:t>гаражно-строительного кооператива</w:t>
            </w:r>
            <w:r>
              <w:rPr>
                <w:rFonts w:ascii="Arial" w:hAnsi="Arial" w:cs="Arial"/>
              </w:rPr>
              <w:t xml:space="preserve"> </w:t>
            </w:r>
            <w:r w:rsidRPr="003074E0">
              <w:rPr>
                <w:rFonts w:ascii="Arial" w:hAnsi="Arial" w:cs="Arial"/>
              </w:rPr>
              <w:t>«Островский», ООО "Валей"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  <w:r w:rsidRPr="00B87C51">
              <w:rPr>
                <w:rFonts w:ascii="Arial" w:hAnsi="Arial" w:cs="Arial"/>
              </w:rPr>
              <w:t>ст.12, п.6, п.6.1, п.6.2, п.6.5 ст.28, п.4 ст.61.1, п.1 ст.61.22, ст.129, ст.143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F562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3074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3074E0" w:rsidTr="00FE6E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Pr="00E04412" w:rsidRDefault="003074E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E044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0" w:rsidRDefault="003074E0" w:rsidP="00AD566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2D" w:rsidRDefault="00A5082D" w:rsidP="00E522B6">
      <w:pPr>
        <w:spacing w:after="0" w:line="240" w:lineRule="auto"/>
      </w:pPr>
      <w:r>
        <w:separator/>
      </w:r>
    </w:p>
  </w:endnote>
  <w:endnote w:type="continuationSeparator" w:id="0">
    <w:p w:rsidR="00A5082D" w:rsidRDefault="00A5082D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2D" w:rsidRDefault="00A5082D" w:rsidP="00E522B6">
      <w:pPr>
        <w:spacing w:after="0" w:line="240" w:lineRule="auto"/>
      </w:pPr>
      <w:r>
        <w:separator/>
      </w:r>
    </w:p>
  </w:footnote>
  <w:footnote w:type="continuationSeparator" w:id="0">
    <w:p w:rsidR="00A5082D" w:rsidRDefault="00A5082D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8314A"/>
    <w:rsid w:val="0008515F"/>
    <w:rsid w:val="000A572B"/>
    <w:rsid w:val="000B1C8F"/>
    <w:rsid w:val="000B5B60"/>
    <w:rsid w:val="000E4C84"/>
    <w:rsid w:val="000E5FB5"/>
    <w:rsid w:val="00112BE3"/>
    <w:rsid w:val="00160CCB"/>
    <w:rsid w:val="001666A2"/>
    <w:rsid w:val="001A27DF"/>
    <w:rsid w:val="001A65BB"/>
    <w:rsid w:val="001B0900"/>
    <w:rsid w:val="001B6C2B"/>
    <w:rsid w:val="001D4DD4"/>
    <w:rsid w:val="001D7D5E"/>
    <w:rsid w:val="001F5534"/>
    <w:rsid w:val="001F6826"/>
    <w:rsid w:val="00220669"/>
    <w:rsid w:val="00265BC3"/>
    <w:rsid w:val="00272B8A"/>
    <w:rsid w:val="00273319"/>
    <w:rsid w:val="00280B9C"/>
    <w:rsid w:val="00291151"/>
    <w:rsid w:val="0029323C"/>
    <w:rsid w:val="002C7BC0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506A7"/>
    <w:rsid w:val="00455DE0"/>
    <w:rsid w:val="00455F7C"/>
    <w:rsid w:val="004575E9"/>
    <w:rsid w:val="00494B5E"/>
    <w:rsid w:val="004975CC"/>
    <w:rsid w:val="004A08CF"/>
    <w:rsid w:val="004A7BDB"/>
    <w:rsid w:val="004C43E1"/>
    <w:rsid w:val="00507EAA"/>
    <w:rsid w:val="00537E14"/>
    <w:rsid w:val="00545E1A"/>
    <w:rsid w:val="00563AB1"/>
    <w:rsid w:val="005663ED"/>
    <w:rsid w:val="005C2862"/>
    <w:rsid w:val="005D0C57"/>
    <w:rsid w:val="005D4F22"/>
    <w:rsid w:val="005E683E"/>
    <w:rsid w:val="006035EC"/>
    <w:rsid w:val="00610431"/>
    <w:rsid w:val="0062147C"/>
    <w:rsid w:val="00671797"/>
    <w:rsid w:val="00681135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A5477"/>
    <w:rsid w:val="007D170D"/>
    <w:rsid w:val="007E59FA"/>
    <w:rsid w:val="007E79BD"/>
    <w:rsid w:val="007F0C88"/>
    <w:rsid w:val="007F478C"/>
    <w:rsid w:val="007F5AAD"/>
    <w:rsid w:val="008034A3"/>
    <w:rsid w:val="008376B4"/>
    <w:rsid w:val="008415DF"/>
    <w:rsid w:val="008458DB"/>
    <w:rsid w:val="0085230A"/>
    <w:rsid w:val="00853F42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9F3C8A"/>
    <w:rsid w:val="00A11744"/>
    <w:rsid w:val="00A21658"/>
    <w:rsid w:val="00A26D85"/>
    <w:rsid w:val="00A30A90"/>
    <w:rsid w:val="00A35AF2"/>
    <w:rsid w:val="00A459F2"/>
    <w:rsid w:val="00A5082D"/>
    <w:rsid w:val="00A875A7"/>
    <w:rsid w:val="00A94B47"/>
    <w:rsid w:val="00AA42F1"/>
    <w:rsid w:val="00AA67F3"/>
    <w:rsid w:val="00AB2063"/>
    <w:rsid w:val="00AB67AB"/>
    <w:rsid w:val="00AC6F5F"/>
    <w:rsid w:val="00AC7790"/>
    <w:rsid w:val="00AD5664"/>
    <w:rsid w:val="00AF1E46"/>
    <w:rsid w:val="00B07DB2"/>
    <w:rsid w:val="00B631B5"/>
    <w:rsid w:val="00B73FD0"/>
    <w:rsid w:val="00B86FFD"/>
    <w:rsid w:val="00BD327C"/>
    <w:rsid w:val="00BD466C"/>
    <w:rsid w:val="00C03FAD"/>
    <w:rsid w:val="00C0758E"/>
    <w:rsid w:val="00C129D5"/>
    <w:rsid w:val="00C23F1B"/>
    <w:rsid w:val="00C342EE"/>
    <w:rsid w:val="00C35AE9"/>
    <w:rsid w:val="00C45338"/>
    <w:rsid w:val="00C515DA"/>
    <w:rsid w:val="00C53B73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96061"/>
    <w:rsid w:val="00D96D30"/>
    <w:rsid w:val="00DB2010"/>
    <w:rsid w:val="00DF2C2E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C1C13"/>
    <w:rsid w:val="00ED3222"/>
    <w:rsid w:val="00EE43F6"/>
    <w:rsid w:val="00F378DF"/>
    <w:rsid w:val="00F56885"/>
    <w:rsid w:val="00F7426E"/>
    <w:rsid w:val="00FC2A81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70</cp:revision>
  <dcterms:created xsi:type="dcterms:W3CDTF">2015-10-23T10:20:00Z</dcterms:created>
  <dcterms:modified xsi:type="dcterms:W3CDTF">2019-05-08T11:07:00Z</dcterms:modified>
</cp:coreProperties>
</file>